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F4" w14:textId="77777777" w:rsidR="00511EE5" w:rsidRPr="00511EE5" w:rsidRDefault="00511EE5" w:rsidP="00511EE5">
      <w:pPr>
        <w:shd w:val="clear" w:color="auto" w:fill="FFFFFF"/>
        <w:spacing w:after="375" w:line="240" w:lineRule="auto"/>
        <w:outlineLvl w:val="1"/>
        <w:rPr>
          <w:rFonts w:ascii="inherit" w:eastAsia="Times New Roman" w:hAnsi="inherit" w:cs="Times New Roman"/>
          <w:b/>
          <w:bCs/>
          <w:color w:val="231F20"/>
          <w:sz w:val="29"/>
          <w:szCs w:val="29"/>
          <w:lang w:eastAsia="uk-UA"/>
        </w:rPr>
      </w:pPr>
      <w:r w:rsidRPr="00511EE5">
        <w:rPr>
          <w:rFonts w:ascii="inherit" w:eastAsia="Times New Roman" w:hAnsi="inherit" w:cs="Times New Roman"/>
          <w:b/>
          <w:bCs/>
          <w:color w:val="231F20"/>
          <w:sz w:val="29"/>
          <w:szCs w:val="29"/>
          <w:lang w:eastAsia="uk-UA"/>
        </w:rPr>
        <w:t xml:space="preserve">Шановні вкладники та учасники </w:t>
      </w:r>
      <w:r w:rsidRPr="00511EE5"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eastAsia="uk-UA"/>
        </w:rPr>
        <w:t>ВІДКРИТ</w:t>
      </w:r>
      <w:r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val="ru-RU" w:eastAsia="uk-UA"/>
        </w:rPr>
        <w:t>ОГО</w:t>
      </w:r>
      <w:r w:rsidRPr="00511EE5">
        <w:rPr>
          <w:rFonts w:ascii="inherit" w:eastAsia="Times New Roman" w:hAnsi="inherit" w:cs="Times New Roman"/>
          <w:b/>
          <w:bCs/>
          <w:color w:val="231F20"/>
          <w:sz w:val="29"/>
          <w:szCs w:val="29"/>
          <w:lang w:eastAsia="uk-UA"/>
        </w:rPr>
        <w:t xml:space="preserve"> </w:t>
      </w:r>
      <w:r w:rsidRPr="00511EE5"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eastAsia="uk-UA"/>
        </w:rPr>
        <w:t>НЕДЕРЖАВН</w:t>
      </w:r>
      <w:r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val="ru-RU" w:eastAsia="uk-UA"/>
        </w:rPr>
        <w:t>ОГО</w:t>
      </w:r>
      <w:r w:rsidRPr="00511EE5">
        <w:rPr>
          <w:rFonts w:ascii="inherit" w:eastAsia="Times New Roman" w:hAnsi="inherit" w:cs="Times New Roman"/>
          <w:b/>
          <w:bCs/>
          <w:color w:val="231F20"/>
          <w:sz w:val="29"/>
          <w:szCs w:val="29"/>
          <w:lang w:eastAsia="uk-UA"/>
        </w:rPr>
        <w:t xml:space="preserve"> </w:t>
      </w:r>
      <w:r w:rsidRPr="00511EE5"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eastAsia="uk-UA"/>
        </w:rPr>
        <w:t>ПЕНСІЙН</w:t>
      </w:r>
      <w:r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val="ru-RU" w:eastAsia="uk-UA"/>
        </w:rPr>
        <w:t>ОГО</w:t>
      </w:r>
      <w:r w:rsidRPr="00511EE5">
        <w:rPr>
          <w:rFonts w:ascii="inherit" w:eastAsia="Times New Roman" w:hAnsi="inherit" w:cs="Times New Roman"/>
          <w:b/>
          <w:bCs/>
          <w:color w:val="231F20"/>
          <w:sz w:val="29"/>
          <w:szCs w:val="29"/>
          <w:lang w:eastAsia="uk-UA"/>
        </w:rPr>
        <w:t xml:space="preserve"> </w:t>
      </w:r>
      <w:r w:rsidRPr="00511EE5"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eastAsia="uk-UA"/>
        </w:rPr>
        <w:t>ФОНД</w:t>
      </w:r>
      <w:r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val="ru-RU" w:eastAsia="uk-UA"/>
        </w:rPr>
        <w:t>У</w:t>
      </w:r>
      <w:r w:rsidRPr="00511EE5">
        <w:rPr>
          <w:rFonts w:ascii="inherit" w:eastAsia="Times New Roman" w:hAnsi="inherit" w:cs="Times New Roman"/>
          <w:b/>
          <w:bCs/>
          <w:color w:val="231F20"/>
          <w:sz w:val="29"/>
          <w:szCs w:val="29"/>
          <w:lang w:eastAsia="uk-UA"/>
        </w:rPr>
        <w:t xml:space="preserve"> «</w:t>
      </w:r>
      <w:r w:rsidRPr="00511EE5">
        <w:rPr>
          <w:rFonts w:ascii="inherit" w:eastAsia="Times New Roman" w:hAnsi="inherit" w:cs="Times New Roman" w:hint="eastAsia"/>
          <w:b/>
          <w:bCs/>
          <w:color w:val="231F20"/>
          <w:sz w:val="29"/>
          <w:szCs w:val="29"/>
          <w:lang w:eastAsia="uk-UA"/>
        </w:rPr>
        <w:t>ЛАУРУС</w:t>
      </w:r>
      <w:r w:rsidRPr="00511EE5">
        <w:rPr>
          <w:rFonts w:ascii="inherit" w:eastAsia="Times New Roman" w:hAnsi="inherit" w:cs="Times New Roman"/>
          <w:b/>
          <w:bCs/>
          <w:color w:val="231F20"/>
          <w:sz w:val="29"/>
          <w:szCs w:val="29"/>
          <w:lang w:eastAsia="uk-UA"/>
        </w:rPr>
        <w:t>»!</w:t>
      </w:r>
    </w:p>
    <w:p w14:paraId="36A7FCB3" w14:textId="77777777" w:rsidR="00511EE5" w:rsidRPr="00511EE5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Рада ВІДКРИТОГО НЕДЕРЖАВНОГО ПЕНСІЙНОГО ФОНДУ «</w:t>
      </w:r>
      <w:r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ЛАУРУС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 xml:space="preserve">» (код ЄДРПОУ </w:t>
      </w:r>
      <w:r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35234147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) (надалі – Фонд) повідомляє про заміну особи, яка провадить діяльність з адміністрування Фонду та про передачу системи персоніфікованого обліку учасників Фонду.</w:t>
      </w:r>
    </w:p>
    <w:p w14:paraId="6596315F" w14:textId="77777777" w:rsidR="00511EE5" w:rsidRPr="00511EE5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У період з </w:t>
      </w:r>
      <w:r w:rsidR="002A2683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18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 xml:space="preserve"> </w:t>
      </w:r>
      <w:r w:rsidR="002A2683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 xml:space="preserve">по 22 липня 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202</w:t>
      </w:r>
      <w:r w:rsidR="002A2683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2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 xml:space="preserve"> року відповідно до Рішення Ради Фонду буде здійснюватися передача системи персоніфікованого обліку та відповідної документації ВІДКРИТОГО НЕДЕРЖАВНОГО ПЕНСІЙНОГО ФОНДУ «</w:t>
      </w:r>
      <w:r w:rsidR="00B83CFF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ЛАУРУС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».</w:t>
      </w:r>
    </w:p>
    <w:p w14:paraId="4DF0FB41" w14:textId="77777777" w:rsidR="00511EE5" w:rsidRPr="00511EE5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Дата початку (дата фіксації) передачі системи персоніфікованого обліку -  </w:t>
      </w:r>
      <w:r w:rsidR="00B83CFF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18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.0</w:t>
      </w:r>
      <w:r w:rsidR="00B83CFF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7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.202</w:t>
      </w:r>
      <w:r w:rsidR="00B83CFF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2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 xml:space="preserve"> р.</w:t>
      </w:r>
    </w:p>
    <w:p w14:paraId="30E3BC1D" w14:textId="77777777" w:rsidR="00511EE5" w:rsidRPr="00511EE5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Дата закінчення передачі системи персоніфікованого обліку - </w:t>
      </w:r>
      <w:r w:rsidR="00B83CFF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22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.0</w:t>
      </w:r>
      <w:r w:rsidR="00B83CFF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7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.202</w:t>
      </w:r>
      <w:r w:rsidR="00B83CFF" w:rsidRPr="00B83CFF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2</w:t>
      </w: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 xml:space="preserve"> р.</w:t>
      </w:r>
    </w:p>
    <w:p w14:paraId="2BB473A9" w14:textId="77777777" w:rsidR="00511EE5" w:rsidRPr="00511EE5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  <w:r w:rsidRPr="00511EE5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Протягом строку передачі системи персоніфікованого обліку операції в такій системі не проводяться.</w:t>
      </w:r>
    </w:p>
    <w:p w14:paraId="44C5ED0A" w14:textId="77777777" w:rsidR="00511EE5" w:rsidRPr="00511EE5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  <w:r w:rsidRPr="00E831CA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Відомості про адміністратора, який передає систему персоніфікованого обліку: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64"/>
        <w:gridCol w:w="5859"/>
      </w:tblGrid>
      <w:tr w:rsidR="00511EE5" w:rsidRPr="00E831CA" w14:paraId="35AFCD62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8237FE2" w14:textId="77777777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DE67C" w14:textId="77777777" w:rsidR="00511EE5" w:rsidRPr="00E831CA" w:rsidRDefault="008B12D6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8B12D6">
              <w:rPr>
                <w:rFonts w:ascii="IBM Plex Sans" w:eastAsia="Times New Roman" w:hAnsi="IBM Plex Sans" w:cs="Times New Roman" w:hint="eastAsia"/>
                <w:color w:val="212529"/>
                <w:sz w:val="24"/>
                <w:szCs w:val="24"/>
                <w:lang w:eastAsia="uk-UA"/>
              </w:rPr>
              <w:t>ТОВАРИСТВО</w:t>
            </w:r>
            <w:r w:rsidRPr="008B12D6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r w:rsidRPr="008B12D6">
              <w:rPr>
                <w:rFonts w:ascii="IBM Plex Sans" w:eastAsia="Times New Roman" w:hAnsi="IBM Plex Sans" w:cs="Times New Roman" w:hint="eastAsia"/>
                <w:color w:val="212529"/>
                <w:sz w:val="24"/>
                <w:szCs w:val="24"/>
                <w:lang w:eastAsia="uk-UA"/>
              </w:rPr>
              <w:t>З</w:t>
            </w:r>
            <w:r w:rsidRPr="008B12D6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r w:rsidRPr="008B12D6">
              <w:rPr>
                <w:rFonts w:ascii="IBM Plex Sans" w:eastAsia="Times New Roman" w:hAnsi="IBM Plex Sans" w:cs="Times New Roman" w:hint="eastAsia"/>
                <w:color w:val="212529"/>
                <w:sz w:val="24"/>
                <w:szCs w:val="24"/>
                <w:lang w:eastAsia="uk-UA"/>
              </w:rPr>
              <w:t>ОБМЕЖЕНОЮ</w:t>
            </w:r>
            <w:r w:rsidRPr="008B12D6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r w:rsidRPr="008B12D6">
              <w:rPr>
                <w:rFonts w:ascii="IBM Plex Sans" w:eastAsia="Times New Roman" w:hAnsi="IBM Plex Sans" w:cs="Times New Roman" w:hint="eastAsia"/>
                <w:color w:val="212529"/>
                <w:sz w:val="24"/>
                <w:szCs w:val="24"/>
                <w:lang w:eastAsia="uk-UA"/>
              </w:rPr>
              <w:t>ВІДПОВІДАЛЬНІСТЮ</w:t>
            </w:r>
            <w:r w:rsidRPr="008B12D6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«КУА ОЗОН»</w:t>
            </w:r>
          </w:p>
        </w:tc>
      </w:tr>
      <w:tr w:rsidR="00511EE5" w:rsidRPr="00E831CA" w14:paraId="4848E37B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466F421" w14:textId="77777777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Скорочене 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0736C" w14:textId="77777777" w:rsidR="00511EE5" w:rsidRPr="00E831CA" w:rsidRDefault="008B12D6" w:rsidP="008B12D6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AD5239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ТОВ «КУА ОЗОН»</w:t>
            </w:r>
          </w:p>
        </w:tc>
      </w:tr>
      <w:tr w:rsidR="00511EE5" w:rsidRPr="00E831CA" w14:paraId="38931C45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F4BB93B" w14:textId="77777777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DD438" w14:textId="77777777" w:rsidR="00511EE5" w:rsidRPr="00E831CA" w:rsidRDefault="008B12D6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AD5239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33936496</w:t>
            </w:r>
          </w:p>
        </w:tc>
      </w:tr>
      <w:tr w:rsidR="00511EE5" w:rsidRPr="00E831CA" w14:paraId="38A8B7FE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7EB0582E" w14:textId="77777777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3EA1A" w14:textId="77777777" w:rsidR="00511EE5" w:rsidRPr="00E831CA" w:rsidRDefault="008B12D6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AD5239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03150, м. Київ, вул. Горького, буд. 64/16 / вул. Федорова Івана, буд. 64/16</w:t>
            </w:r>
          </w:p>
        </w:tc>
      </w:tr>
      <w:tr w:rsidR="00511EE5" w:rsidRPr="00E831CA" w14:paraId="3796288A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BA76F3A" w14:textId="77777777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Контактні реквізити (телефон, електронна пошта)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2E9C0" w14:textId="77777777" w:rsidR="008B12D6" w:rsidRPr="00AD5239" w:rsidRDefault="008B12D6" w:rsidP="008B12D6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AD5239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(044) 490 20 21</w:t>
            </w:r>
          </w:p>
          <w:p w14:paraId="6AAE30E1" w14:textId="77777777" w:rsidR="00511EE5" w:rsidRPr="00AD5239" w:rsidRDefault="008B12D6" w:rsidP="008B12D6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AD5239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info@ozoncap.com</w:t>
            </w:r>
          </w:p>
        </w:tc>
      </w:tr>
      <w:tr w:rsidR="00511EE5" w:rsidRPr="00E831CA" w14:paraId="0D55CCEF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69E1931" w14:textId="77777777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92539" w14:textId="77777777" w:rsidR="00511EE5" w:rsidRPr="008B12D6" w:rsidRDefault="008B12D6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Ісупов Дмитро</w:t>
            </w:r>
          </w:p>
        </w:tc>
      </w:tr>
      <w:tr w:rsidR="00511EE5" w:rsidRPr="00E831CA" w14:paraId="3ECBC004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FA39C68" w14:textId="77777777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Реквізити ліцензії на провадження діяльності з адміністрування недержавних пенсійних фондів: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368B1" w14:textId="77777777" w:rsidR="009A7D15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Ліцензія на провадження професійної діяльності на ринку цінних паперів та діяльності у системі накопичувального пенсійного забезпечення - діяльності з адміністрування недержавних пенсійних фондів</w:t>
            </w:r>
          </w:p>
          <w:p w14:paraId="089EE40E" w14:textId="75096900" w:rsidR="009A7D15" w:rsidRDefault="009A7D1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9A7D15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Ліцензі</w:t>
            </w:r>
            <w:r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я</w:t>
            </w:r>
            <w:r w:rsidRPr="009A7D15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7D15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Держфінпослуг</w:t>
            </w:r>
            <w:proofErr w:type="spellEnd"/>
            <w:r w:rsidRPr="009A7D15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серії АВ № 614853, дата видачі 25.06.2015р., строк дії з 06.02.2007р. до – безстроково</w:t>
            </w:r>
          </w:p>
          <w:p w14:paraId="050E22BC" w14:textId="59BA08E9" w:rsidR="009A7D15" w:rsidRDefault="009A7D1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9A7D15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Ліцензі</w:t>
            </w:r>
            <w:r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я</w:t>
            </w:r>
            <w:r w:rsidRPr="009A7D15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НКЦПФР на здійснення професійної діяльності на фондовому ринку – діяльність з управління активами інституційних інвесторів (діяльність з управління активами) видана </w:t>
            </w:r>
            <w:r w:rsidRPr="009A7D15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lastRenderedPageBreak/>
              <w:t>відповідно до рішення № 162 від 16.02.2016 р.</w:t>
            </w:r>
          </w:p>
          <w:p w14:paraId="32B4025F" w14:textId="50F4C668" w:rsidR="00511EE5" w:rsidRPr="00E831CA" w:rsidRDefault="00511EE5" w:rsidP="00511EE5">
            <w:pPr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9923A90" w14:textId="77777777" w:rsidR="00511EE5" w:rsidRPr="00511EE5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1"/>
          <w:szCs w:val="21"/>
          <w:lang w:eastAsia="uk-UA"/>
        </w:rPr>
      </w:pPr>
      <w:r w:rsidRPr="00511EE5">
        <w:rPr>
          <w:rFonts w:ascii="IBM Plex Sans" w:eastAsia="Times New Roman" w:hAnsi="IBM Plex Sans" w:cs="Times New Roman"/>
          <w:color w:val="212529"/>
          <w:sz w:val="21"/>
          <w:szCs w:val="21"/>
          <w:lang w:eastAsia="uk-UA"/>
        </w:rPr>
        <w:lastRenderedPageBreak/>
        <w:t> </w:t>
      </w:r>
    </w:p>
    <w:p w14:paraId="69DD695F" w14:textId="77777777" w:rsidR="00511EE5" w:rsidRPr="00E831CA" w:rsidRDefault="00511EE5" w:rsidP="00511EE5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  <w:r w:rsidRPr="00E831CA"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  <w:t>Відомості про адміністратора, який приймає систему персоніфікованого обліку: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85"/>
        <w:gridCol w:w="6038"/>
      </w:tblGrid>
      <w:tr w:rsidR="00511EE5" w:rsidRPr="00E831CA" w14:paraId="7D24F6CB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E205127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637BB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ТОВАРИСТВО З ОБМЕЖЕНОЮ ВІДПОВІДАЛЬНІСТЮ «КОМПАНІЯ З УПРАВЛІННЯ АКТИВАМИ – АДМІНІСТРАТОР ПЕНСІЙНИХ ФОНДІВ «АПІНВЕСТ»</w:t>
            </w:r>
          </w:p>
        </w:tc>
      </w:tr>
      <w:tr w:rsidR="00511EE5" w:rsidRPr="00E831CA" w14:paraId="7D7F5D4C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E1CBF3D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Скорочене 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13370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ТОВ «КУА-АПФ «АПІНВЕСТ»</w:t>
            </w:r>
          </w:p>
        </w:tc>
      </w:tr>
      <w:tr w:rsidR="00511EE5" w:rsidRPr="00E831CA" w14:paraId="73EBB2FF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A2B3881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36523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35624670 </w:t>
            </w:r>
          </w:p>
        </w:tc>
      </w:tr>
      <w:tr w:rsidR="00511EE5" w:rsidRPr="00E831CA" w14:paraId="3691AE36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43EE530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B2259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04116, м. Київ, вул. Шолуденка, буд. 3</w:t>
            </w:r>
          </w:p>
        </w:tc>
      </w:tr>
      <w:tr w:rsidR="00511EE5" w:rsidRPr="00E831CA" w14:paraId="2B72791C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DD52D74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Контактні реквізити (телефон, електронна пошта)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D7AD4" w14:textId="77777777" w:rsidR="00511EE5" w:rsidRPr="00E831CA" w:rsidRDefault="009A7D1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hyperlink r:id="rId4" w:history="1">
              <w:r w:rsidR="00511EE5" w:rsidRPr="00E831CA">
                <w:rPr>
                  <w:rFonts w:ascii="IBM Plex Sans" w:eastAsia="Times New Roman" w:hAnsi="IBM Plex Sans" w:cs="Times New Roman"/>
                  <w:color w:val="212529"/>
                  <w:sz w:val="24"/>
                  <w:szCs w:val="24"/>
                  <w:lang w:eastAsia="uk-UA"/>
                </w:rPr>
                <w:t>(044) 207 37 60</w:t>
              </w:r>
            </w:hyperlink>
            <w:r w:rsidR="00511EE5"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 </w:t>
            </w:r>
          </w:p>
          <w:p w14:paraId="3F9DFFFE" w14:textId="77777777" w:rsidR="00511EE5" w:rsidRPr="00E831CA" w:rsidRDefault="009A7D1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hyperlink r:id="rId5" w:history="1">
              <w:r w:rsidR="00511EE5" w:rsidRPr="00E831CA">
                <w:rPr>
                  <w:rFonts w:ascii="IBM Plex Sans" w:eastAsia="Times New Roman" w:hAnsi="IBM Plex Sans" w:cs="Times New Roman"/>
                  <w:color w:val="212529"/>
                  <w:sz w:val="24"/>
                  <w:szCs w:val="24"/>
                  <w:lang w:eastAsia="uk-UA"/>
                </w:rPr>
                <w:t>apf@upinvest.ua</w:t>
              </w:r>
            </w:hyperlink>
          </w:p>
        </w:tc>
      </w:tr>
      <w:tr w:rsidR="00511EE5" w:rsidRPr="00E831CA" w14:paraId="67F7FF07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19CE5BC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Директор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650D6" w14:textId="77777777" w:rsidR="00511EE5" w:rsidRPr="00E831CA" w:rsidRDefault="00511EE5" w:rsidP="008B12D6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 xml:space="preserve">Овчаренко Григорій </w:t>
            </w:r>
          </w:p>
        </w:tc>
      </w:tr>
      <w:tr w:rsidR="00511EE5" w:rsidRPr="00E831CA" w14:paraId="0A16F6D7" w14:textId="77777777" w:rsidTr="00511E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FFF8EDA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Реквізити ліцензії на провадження діяльності з адміністрування недержавних пенсійних фондів: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81CD4" w14:textId="77777777" w:rsidR="00511EE5" w:rsidRPr="00E831CA" w:rsidRDefault="00511EE5" w:rsidP="00E831CA">
            <w:pPr>
              <w:shd w:val="clear" w:color="auto" w:fill="FFFFFF"/>
              <w:spacing w:after="150" w:line="240" w:lineRule="auto"/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</w:pPr>
            <w:r w:rsidRPr="00E831CA">
              <w:rPr>
                <w:rFonts w:ascii="IBM Plex Sans" w:eastAsia="Times New Roman" w:hAnsi="IBM Plex Sans" w:cs="Times New Roman"/>
                <w:color w:val="212529"/>
                <w:sz w:val="24"/>
                <w:szCs w:val="24"/>
                <w:lang w:eastAsia="uk-UA"/>
              </w:rPr>
              <w:t>Ліцензія на провадження професійної діяльності на ринку цінних паперів та діяльності у системі накопичувального пенсійного забезпечення - діяльності з адміністрування недержавних пенсійних фондів (до 01.07.2020 на провадження діяльності з адміністрування недержавних пенсійних фондів) серія АВ №614847, дата видачі: 17.12.2013р., (строк дії: з 25.09.2008 – безстрокова) </w:t>
            </w:r>
          </w:p>
        </w:tc>
      </w:tr>
    </w:tbl>
    <w:p w14:paraId="2E085978" w14:textId="77777777" w:rsidR="007269DC" w:rsidRPr="00E831CA" w:rsidRDefault="007269DC" w:rsidP="00E831CA">
      <w:pPr>
        <w:shd w:val="clear" w:color="auto" w:fill="FFFFFF"/>
        <w:spacing w:after="150" w:line="240" w:lineRule="auto"/>
        <w:rPr>
          <w:rFonts w:ascii="IBM Plex Sans" w:eastAsia="Times New Roman" w:hAnsi="IBM Plex Sans" w:cs="Times New Roman"/>
          <w:color w:val="212529"/>
          <w:sz w:val="24"/>
          <w:szCs w:val="24"/>
          <w:lang w:eastAsia="uk-UA"/>
        </w:rPr>
      </w:pPr>
    </w:p>
    <w:sectPr w:rsidR="007269DC" w:rsidRPr="00E831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BM Plex Sans">
    <w:altName w:val="Times New Roman"/>
    <w:charset w:val="00"/>
    <w:family w:val="swiss"/>
    <w:pitch w:val="variable"/>
    <w:sig w:usb0="A00002EF" w:usb1="5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E5"/>
    <w:rsid w:val="002A2683"/>
    <w:rsid w:val="002B66CF"/>
    <w:rsid w:val="00511EE5"/>
    <w:rsid w:val="007269DC"/>
    <w:rsid w:val="008B12D6"/>
    <w:rsid w:val="009A7D15"/>
    <w:rsid w:val="00AD5239"/>
    <w:rsid w:val="00B83CFF"/>
    <w:rsid w:val="00E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4AF"/>
  <w15:docId w15:val="{17B91315-6DC0-4A88-A0E3-2E200ECF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EE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p1">
    <w:name w:val="p1"/>
    <w:basedOn w:val="Normal"/>
    <w:rsid w:val="0051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NormalWeb">
    <w:name w:val="Normal (Web)"/>
    <w:basedOn w:val="Normal"/>
    <w:uiPriority w:val="99"/>
    <w:unhideWhenUsed/>
    <w:rsid w:val="0051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511E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f@upinvest.ua" TargetMode="External"/><Relationship Id="rId4" Type="http://schemas.openxmlformats.org/officeDocument/2006/relationships/hyperlink" Target="tel:+380442073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1794</Words>
  <Characters>1024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Tarasenko</dc:creator>
  <cp:lastModifiedBy>Goliiad, Ruslan</cp:lastModifiedBy>
  <cp:revision>2</cp:revision>
  <dcterms:created xsi:type="dcterms:W3CDTF">2022-07-18T13:48:00Z</dcterms:created>
  <dcterms:modified xsi:type="dcterms:W3CDTF">2022-07-18T13:48:00Z</dcterms:modified>
</cp:coreProperties>
</file>